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31" w:rsidRPr="004E5E7E" w:rsidRDefault="00A24931" w:rsidP="004E5E7E">
      <w:pPr>
        <w:spacing w:after="0" w:line="29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fr-FR"/>
        </w:rPr>
        <w:t>Référentiel professionnel des directeurs de service d'intervention sociale</w:t>
      </w:r>
    </w:p>
    <w:p w:rsidR="007A4993" w:rsidRPr="004E5E7E" w:rsidRDefault="007A4993" w:rsidP="00A24931">
      <w:pPr>
        <w:spacing w:before="322" w:after="0" w:line="226" w:lineRule="atLeas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</w:p>
    <w:p w:rsidR="00A24931" w:rsidRPr="004E5E7E" w:rsidRDefault="00A24931" w:rsidP="00A24931">
      <w:pPr>
        <w:spacing w:after="0" w:line="1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fr-FR"/>
        </w:rPr>
        <w:t>Définition et conduite d’un projet d’établissement ou de service à visée stratégique et opératoire</w:t>
      </w:r>
    </w:p>
    <w:p w:rsidR="00A24931" w:rsidRPr="004E5E7E" w:rsidRDefault="00A24931" w:rsidP="004E5E7E">
      <w:pPr>
        <w:pStyle w:val="ListParagraph"/>
        <w:numPr>
          <w:ilvl w:val="0"/>
          <w:numId w:val="5"/>
        </w:numPr>
        <w:shd w:val="clear" w:color="auto" w:fill="F9F9F9"/>
        <w:spacing w:after="0" w:line="1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  <w:t>Identifier les missions, attributions et responsabilités du directeur.</w:t>
      </w:r>
    </w:p>
    <w:p w:rsidR="00A24931" w:rsidRPr="004E5E7E" w:rsidRDefault="00A24931" w:rsidP="00066BF1">
      <w:pPr>
        <w:pStyle w:val="ListParagraph"/>
        <w:numPr>
          <w:ilvl w:val="0"/>
          <w:numId w:val="5"/>
        </w:numPr>
        <w:shd w:val="clear" w:color="auto" w:fill="F9F9F9"/>
        <w:spacing w:after="0" w:line="1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  <w:t>Identifier les besoins et les attentes des usagers et mettre en œuvre des réponses adaptées.</w:t>
      </w:r>
    </w:p>
    <w:p w:rsidR="00A24931" w:rsidRPr="004E5E7E" w:rsidRDefault="00A24931" w:rsidP="00066BF1">
      <w:pPr>
        <w:pStyle w:val="ListParagraph"/>
        <w:numPr>
          <w:ilvl w:val="0"/>
          <w:numId w:val="5"/>
        </w:numPr>
        <w:shd w:val="clear" w:color="auto" w:fill="F9F9F9"/>
        <w:spacing w:after="0" w:line="1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  <w:t>Définir une stratégie, élaborer et mettre en œuvre un projet d’établissement ou de service.</w:t>
      </w:r>
    </w:p>
    <w:p w:rsidR="00A24931" w:rsidRPr="004E5E7E" w:rsidRDefault="00A24931" w:rsidP="00066BF1">
      <w:pPr>
        <w:pStyle w:val="ListParagraph"/>
        <w:numPr>
          <w:ilvl w:val="0"/>
          <w:numId w:val="5"/>
        </w:numPr>
        <w:shd w:val="clear" w:color="auto" w:fill="F9F9F9"/>
        <w:spacing w:after="0" w:line="1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  <w:t>Evaluer le projet d’établissement ou de service.</w:t>
      </w:r>
    </w:p>
    <w:p w:rsidR="00A24931" w:rsidRPr="004E5E7E" w:rsidRDefault="00A24931" w:rsidP="00066BF1">
      <w:pPr>
        <w:pStyle w:val="ListParagraph"/>
        <w:numPr>
          <w:ilvl w:val="0"/>
          <w:numId w:val="5"/>
        </w:numPr>
        <w:shd w:val="clear" w:color="auto" w:fill="F9F9F9"/>
        <w:spacing w:after="0" w:line="1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  <w:t>Mettre en œuvre un système d’évaluation pour garantir la qualité des prestations</w:t>
      </w:r>
      <w:r w:rsidR="00066BF1" w:rsidRPr="004E5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  <w:t>.</w:t>
      </w:r>
    </w:p>
    <w:p w:rsidR="007A4993" w:rsidRPr="004E5E7E" w:rsidRDefault="007A4993" w:rsidP="00A24931">
      <w:pPr>
        <w:spacing w:after="0" w:line="161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fr-FR"/>
        </w:rPr>
      </w:pPr>
    </w:p>
    <w:p w:rsidR="00A24931" w:rsidRPr="004E5E7E" w:rsidRDefault="00A24931" w:rsidP="00A24931">
      <w:pPr>
        <w:spacing w:after="0" w:line="1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fr-FR"/>
        </w:rPr>
        <w:t>Management, gestion des ressources humaines et communication</w:t>
      </w:r>
    </w:p>
    <w:p w:rsidR="00A24931" w:rsidRPr="004E5E7E" w:rsidRDefault="00A24931" w:rsidP="00066BF1">
      <w:pPr>
        <w:pStyle w:val="ListParagraph"/>
        <w:numPr>
          <w:ilvl w:val="0"/>
          <w:numId w:val="5"/>
        </w:numPr>
        <w:shd w:val="clear" w:color="auto" w:fill="F9F9F9"/>
        <w:spacing w:after="0" w:line="1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  <w:t>Piloter la gestion administrative des personnels.</w:t>
      </w:r>
    </w:p>
    <w:p w:rsidR="00A24931" w:rsidRPr="004E5E7E" w:rsidRDefault="00A24931" w:rsidP="00066BF1">
      <w:pPr>
        <w:pStyle w:val="ListParagraph"/>
        <w:numPr>
          <w:ilvl w:val="0"/>
          <w:numId w:val="5"/>
        </w:numPr>
        <w:shd w:val="clear" w:color="auto" w:fill="F9F9F9"/>
        <w:spacing w:after="0" w:line="1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  <w:t>Organiser et diriger des équipes « pluri-professionnelles ».</w:t>
      </w:r>
    </w:p>
    <w:p w:rsidR="00A24931" w:rsidRPr="004E5E7E" w:rsidRDefault="00A24931" w:rsidP="00066BF1">
      <w:pPr>
        <w:pStyle w:val="ListParagraph"/>
        <w:numPr>
          <w:ilvl w:val="0"/>
          <w:numId w:val="5"/>
        </w:numPr>
        <w:shd w:val="clear" w:color="auto" w:fill="F9F9F9"/>
        <w:spacing w:after="0" w:line="1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  <w:t>Assurer la gestion prévisionnelle des emplois et des compétences.</w:t>
      </w:r>
    </w:p>
    <w:p w:rsidR="00A24931" w:rsidRPr="004E5E7E" w:rsidRDefault="00A24931" w:rsidP="00066BF1">
      <w:pPr>
        <w:pStyle w:val="ListParagraph"/>
        <w:numPr>
          <w:ilvl w:val="0"/>
          <w:numId w:val="5"/>
        </w:numPr>
        <w:shd w:val="clear" w:color="auto" w:fill="F9F9F9"/>
        <w:spacing w:after="0" w:line="1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  <w:t>Elaborer et mettre en œuvre la politique de formation.</w:t>
      </w:r>
    </w:p>
    <w:p w:rsidR="00A24931" w:rsidRPr="004E5E7E" w:rsidRDefault="00A24931" w:rsidP="00066BF1">
      <w:pPr>
        <w:pStyle w:val="ListParagraph"/>
        <w:numPr>
          <w:ilvl w:val="0"/>
          <w:numId w:val="5"/>
        </w:numPr>
        <w:shd w:val="clear" w:color="auto" w:fill="F9F9F9"/>
        <w:spacing w:after="0" w:line="1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  <w:t>Optimiser l’organisation du travail.</w:t>
      </w:r>
    </w:p>
    <w:p w:rsidR="00A24931" w:rsidRPr="004E5E7E" w:rsidRDefault="00A24931" w:rsidP="00066BF1">
      <w:pPr>
        <w:pStyle w:val="ListParagraph"/>
        <w:numPr>
          <w:ilvl w:val="0"/>
          <w:numId w:val="5"/>
        </w:numPr>
        <w:shd w:val="clear" w:color="auto" w:fill="F9F9F9"/>
        <w:spacing w:after="0" w:line="1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  <w:t>Mobiliser le personnel et les intervenants.</w:t>
      </w:r>
    </w:p>
    <w:p w:rsidR="00A24931" w:rsidRPr="004E5E7E" w:rsidRDefault="00A24931" w:rsidP="00066BF1">
      <w:pPr>
        <w:pStyle w:val="ListParagraph"/>
        <w:numPr>
          <w:ilvl w:val="0"/>
          <w:numId w:val="5"/>
        </w:numPr>
        <w:shd w:val="clear" w:color="auto" w:fill="F9F9F9"/>
        <w:spacing w:after="0" w:line="1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  <w:t>Définir et conduire la communication interne et assurer la circulation de l’information.</w:t>
      </w:r>
    </w:p>
    <w:p w:rsidR="00A24931" w:rsidRPr="004E5E7E" w:rsidRDefault="00A24931" w:rsidP="00066BF1">
      <w:pPr>
        <w:pStyle w:val="ListParagraph"/>
        <w:numPr>
          <w:ilvl w:val="0"/>
          <w:numId w:val="5"/>
        </w:numPr>
        <w:shd w:val="clear" w:color="auto" w:fill="F9F9F9"/>
        <w:spacing w:after="0" w:line="1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  <w:t>Gérer les instances représentatives.</w:t>
      </w:r>
    </w:p>
    <w:p w:rsidR="00A24931" w:rsidRPr="004E5E7E" w:rsidRDefault="00A24931" w:rsidP="00066BF1">
      <w:pPr>
        <w:pStyle w:val="ListParagraph"/>
        <w:numPr>
          <w:ilvl w:val="0"/>
          <w:numId w:val="5"/>
        </w:numPr>
        <w:shd w:val="clear" w:color="auto" w:fill="F9F9F9"/>
        <w:spacing w:after="0" w:line="1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  <w:t>Développer et maîtriser le système d’information.</w:t>
      </w:r>
    </w:p>
    <w:p w:rsidR="007A4993" w:rsidRPr="004E5E7E" w:rsidRDefault="007A4993" w:rsidP="00A24931">
      <w:pPr>
        <w:spacing w:after="0" w:line="161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fr-FR"/>
        </w:rPr>
      </w:pPr>
    </w:p>
    <w:p w:rsidR="00A24931" w:rsidRPr="004E5E7E" w:rsidRDefault="00A24931" w:rsidP="00A24931">
      <w:pPr>
        <w:spacing w:after="0" w:line="1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fr-FR"/>
        </w:rPr>
        <w:t>Gestion économique financière et logistique</w:t>
      </w:r>
    </w:p>
    <w:p w:rsidR="00A24931" w:rsidRPr="004E5E7E" w:rsidRDefault="00A24931" w:rsidP="00066BF1">
      <w:pPr>
        <w:pStyle w:val="ListParagraph"/>
        <w:numPr>
          <w:ilvl w:val="0"/>
          <w:numId w:val="5"/>
        </w:numPr>
        <w:shd w:val="clear" w:color="auto" w:fill="F9F9F9"/>
        <w:spacing w:after="0" w:line="1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  <w:t>Etablir, négocier le budget et planifier son exécution.</w:t>
      </w:r>
    </w:p>
    <w:p w:rsidR="00A24931" w:rsidRPr="004E5E7E" w:rsidRDefault="00A24931" w:rsidP="00066BF1">
      <w:pPr>
        <w:pStyle w:val="ListParagraph"/>
        <w:numPr>
          <w:ilvl w:val="0"/>
          <w:numId w:val="5"/>
        </w:numPr>
        <w:shd w:val="clear" w:color="auto" w:fill="F9F9F9"/>
        <w:spacing w:before="64" w:after="0" w:line="1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  <w:t>Etablir des plans pluriannuels de financement.</w:t>
      </w:r>
    </w:p>
    <w:p w:rsidR="00A24931" w:rsidRPr="004E5E7E" w:rsidRDefault="00A24931" w:rsidP="00066BF1">
      <w:pPr>
        <w:pStyle w:val="ListParagraph"/>
        <w:numPr>
          <w:ilvl w:val="0"/>
          <w:numId w:val="5"/>
        </w:numPr>
        <w:shd w:val="clear" w:color="auto" w:fill="F9F9F9"/>
        <w:spacing w:before="64" w:after="0" w:line="1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  <w:t>Piloter la gestion économique et financière.</w:t>
      </w:r>
    </w:p>
    <w:p w:rsidR="00A24931" w:rsidRPr="004E5E7E" w:rsidRDefault="00A24931" w:rsidP="00066BF1">
      <w:pPr>
        <w:pStyle w:val="ListParagraph"/>
        <w:numPr>
          <w:ilvl w:val="0"/>
          <w:numId w:val="5"/>
        </w:numPr>
        <w:shd w:val="clear" w:color="auto" w:fill="F9F9F9"/>
        <w:spacing w:before="64" w:after="0" w:line="1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  <w:t>Définir une politique d’investissement et de suivi des travaux.</w:t>
      </w:r>
    </w:p>
    <w:p w:rsidR="00A24931" w:rsidRPr="004E5E7E" w:rsidRDefault="00A24931" w:rsidP="00066BF1">
      <w:pPr>
        <w:pStyle w:val="ListParagraph"/>
        <w:numPr>
          <w:ilvl w:val="0"/>
          <w:numId w:val="5"/>
        </w:numPr>
        <w:shd w:val="clear" w:color="auto" w:fill="F9F9F9"/>
        <w:spacing w:before="64" w:after="0" w:line="161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  <w:t>Définir une politique de prévention des risques.</w:t>
      </w:r>
    </w:p>
    <w:p w:rsidR="007A4993" w:rsidRPr="004E5E7E" w:rsidRDefault="007A4993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fr-FR"/>
        </w:rPr>
        <w:br w:type="page"/>
      </w:r>
    </w:p>
    <w:p w:rsidR="00A24931" w:rsidRDefault="00A24931" w:rsidP="004E5E7E">
      <w:pPr>
        <w:spacing w:before="322" w:after="0" w:line="22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fr-FR"/>
        </w:rPr>
      </w:pPr>
      <w:r w:rsidRPr="004E5E7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fr-FR"/>
        </w:rPr>
        <w:lastRenderedPageBreak/>
        <w:t>Référentiel de compétences</w:t>
      </w:r>
    </w:p>
    <w:tbl>
      <w:tblPr>
        <w:tblW w:w="963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1949"/>
        <w:gridCol w:w="2545"/>
        <w:gridCol w:w="5136"/>
      </w:tblGrid>
      <w:tr w:rsidR="00A24931" w:rsidRPr="004E5E7E" w:rsidTr="004E5E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931" w:rsidRPr="004E5E7E" w:rsidRDefault="00A24931" w:rsidP="004E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fr-FR"/>
              </w:rPr>
              <w:t>Domaines de compétences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931" w:rsidRPr="004E5E7E" w:rsidRDefault="00A24931" w:rsidP="004E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fr-FR"/>
              </w:rPr>
              <w:t>Compétences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931" w:rsidRPr="004E5E7E" w:rsidRDefault="00A24931" w:rsidP="004E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fr-FR"/>
              </w:rPr>
              <w:t>Indicateurs de compétence</w:t>
            </w:r>
          </w:p>
        </w:tc>
      </w:tr>
      <w:tr w:rsidR="00A24931" w:rsidRPr="004E5E7E" w:rsidTr="004E5E7E">
        <w:trPr>
          <w:trHeight w:val="5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 Elaboration et conduite stratégique d’un projet d’établissement ou de service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1.1. Elaborer un projet d’établissement ou de service en cohérence avec le projet de la personne gestionnaire et avec les besoins et attentes des usagers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1.1.1. Savoir établir un diagnostic des besoins et des attentes des usagers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1.1.2. Savoir identifier les valeurs, les orientations et les ressources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1.1.3. Savoir identifier les forces et les faiblesses de l’offre de service de la structure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1.1.4. Savoir traduire les politiques publiques dans le projet d’établissement ou de service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1.1.5. Savoir définir les moyens, les modalités et les étapes de la mise en </w:t>
            </w:r>
            <w:r w:rsidR="00066BF1"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œuvre</w:t>
            </w: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du projet d’établissement ou de service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1.1.6. Savoir </w:t>
            </w:r>
            <w:r w:rsidR="00066BF1"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faire</w:t>
            </w: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des choix stratégiques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1.2. Organiser la stratégie de communication externe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1.2.1. Savoir valoriser l’offre de service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1.2.2. Savoir promouvoir et valoriser les expérimentations et innovations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1.2.3. Savoir gérer la communication en situation de crise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1.3. Initier et organiser les partenariats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1.3.1. Savoir repérer les coopérations possibles et les personnes ressources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1.3.2. Savoir utiliser les outils de contractualisation de partenariat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1.3.3. Savoir suivre et actualiser les partenariats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1.4. Piloter et mettre en œuvre le projet d’établissement ou de service et en être le garant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1.4.1. Savoir s’assurer de l’adhésion de l’ensemble des acteurs au projet aux différentes phases de la procédure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1.4.2. Savoir organiser la cohérence entre projet individuel ou collectif et le projet d’établissement ou de service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1.4.3. Savoir prendre les décisions nécessaires à la réalisation du projet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1.5. Garantir l’exercice des droits et des libertés des usagers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lastRenderedPageBreak/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lastRenderedPageBreak/>
              <w:t>1.5.1. Savoir créer les conditions d’expression des droits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1.5.2. Savoir favoriser la participation des usagers à la vie de l’établissement ou du service et animer les instances de participation des usagers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1.5.3. Savoir veiller à la prise en compte des demandes des usagers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1.5.4. Savoir mettre en place un système d’informations respectueux des droits et libertés des usagers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1.6. Apprécier les enjeux d’un projet en </w:t>
            </w:r>
            <w:proofErr w:type="gramStart"/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terme</w:t>
            </w:r>
            <w:proofErr w:type="gramEnd"/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de prise de risque </w:t>
            </w:r>
            <w:r w:rsidR="004E5E7E"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ou</w:t>
            </w: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de responsabilité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1.6.1. Savoir identifier les missions, les pouvoirs et les responsabilités respectives du directeur et de la personne morale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1.6.2. Connaître les règles, les procédures et les juridictions compétentes en matière de contentieux de la responsabilité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1.7. Evaluer le projet d’établissement ou de service et développer la qualité des prestations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1.7.1. Savoir concevoir et mettre en place des procédures et méthodes d’évaluation interne et externe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1.7.2. Connaître les normes de qualité existantes et savoir impulser une démarche visant la qualité du service rendu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1.7.3. Savoir actualiser le projet d’établissement ou de service</w:t>
            </w:r>
          </w:p>
        </w:tc>
      </w:tr>
      <w:tr w:rsidR="00A24931" w:rsidRPr="004E5E7E" w:rsidTr="00E36CBB"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2. Management et gestion des ressources humaines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lastRenderedPageBreak/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lastRenderedPageBreak/>
              <w:t>2.1. Piloter la gestion administrative des ressources humaines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2.1.1. Savoir appliquer les principes, règles et procédures du droit du travail, du droit conventionnel et avoir des notions du droit statutaire applicable à la fonction publique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2.1.2. Connaître les attributions et les modes de fonctionnement des instances représentatives du personnel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2.1.3. Connaître les obligations et les responsabilités de l’employeur en matière de prévention des risques professionnels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2.2. Concevoir et accompagner la gestion prévisionnelle des emplois et des compétences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2.2.1. Savoir définir les profils de poste nécessaires à l’activité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2.2.2. Savoir mesurer, analyser et gérer les écarts entre les compétences disponibles et les compétences nécessaires à l’activité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2.2.3. Savoir concevoir et conduire la politique de recrutement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2.2.4. Savoir mettre en </w:t>
            </w:r>
            <w:r w:rsidR="004E5E7E"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œuvre</w:t>
            </w: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une démarche d’évaluation du personnel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2.2.5. Savoir mener une politique de formation et de développement de la qualification</w:t>
            </w:r>
          </w:p>
          <w:p w:rsidR="004E5E7E" w:rsidRPr="004E5E7E" w:rsidRDefault="004E5E7E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2.3. Assurer le management des ressources humaines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2.3.1. Connaître les théories, les modèles et les outils d’organisation du travail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2.3.2. Savoir concevoir une organisation du travail au service d’un projet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2.3.3. Savoir déterminer et fixer des objectifs et argumenter ses choix organisationnels et </w:t>
            </w:r>
            <w:r w:rsidR="004E5E7E"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managériaux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2.3.4. Savoir animer une équipe de direction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2.3.5. Connaître ses propres délégations et savoir déléguer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2.3.6. Savoir préparer et animer des réunions de travail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2.3.7. Savoir conduire des entretiens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2.3.8. Savoir favoriser l’approche pluri-professionnelle et favoriser des temps de rencontre entre les professionnels de l’établissement ou du service et avec des professionnels extérieurs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2.3.9. Savoir prévenir, repérer et gérer les conflits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2.3.10. Savoir impulser et accompagner une dynamique de changement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2.4. Elaborer et décider une politique de communication interne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2.4.1. Savoir impulser une dynamique de communication interne et organiser la circulation de l’information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2.4.2. Savoir concevoir et évaluer le système d’information</w:t>
            </w:r>
          </w:p>
        </w:tc>
      </w:tr>
      <w:tr w:rsidR="00A24931" w:rsidRPr="004E5E7E" w:rsidTr="00E36CBB"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3. Gestion économique, financière et logistique d’un établissement ou service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lastRenderedPageBreak/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lastRenderedPageBreak/>
              <w:t>3.1. Elaborer et exécuter le budget de l’établissement ou du service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3.1.1. Connaître les règles et les mécanismes budgétaires et comptables d’un établissement ou d’un service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3.1.2. Connaître les principes, règles et procédures en matière de tarification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3.2. Planifier et maîtriser la gestion budgétaire et financière pluriannuelle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3.2.1. Savoir élaborer un diagnostic de la situation financière de l’établissement ou du service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3.2.2. Savoir identifier les composantes du coût des différentes activités de l’établissement ou du service et mettre en place des indicateurs de pilotage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3.2.3. Savoir élaborer une politique d’investissement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3.2.4. Elaborer et planifier une stratégie pluriannuelle de financement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3.2.5. Savoir rendre compte de la gestion de l’établissement ou du service et élaborer les documents nécessaires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3.2.6. Savoir maîtriser les enjeux budgétaires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3.3. Assurer la gestion logistique et immobilière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3.3.1. Connaître le droit des contrats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3.3.2. Connaître les procédures des marchés publics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3.3.3. Savoir programmer, suivre et réceptionner des travaux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3.3.4. Savoir organiser et gérer des fonctions d’hébergement et de restauration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3.3.5. Savoir anticiper et proposer les adaptations nécessaires des équipements mobiliers et immobiliers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3.4. Mener une politique de prévention et de gestion des risques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3.4.1. Connaître et faire appliquer les principes, règles, procédures et les instances compétentes en matière en matière d’hygiène et de sécurité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3.4.2. Savoir mettre en </w:t>
            </w:r>
            <w:r w:rsidR="004E5E7E"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œuvre</w:t>
            </w: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le principe de précaution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3.4.3. Savoir repérer les risques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3.4.4. Savoir gérer les situations de crise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3.4.5. Connaître et appliquer les procédures d’alerte et les obligations de signalement</w:t>
            </w:r>
          </w:p>
        </w:tc>
      </w:tr>
      <w:tr w:rsidR="00A24931" w:rsidRPr="004E5E7E" w:rsidTr="00E36CBB"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4. Expertise de l’intervention sanitaire et sociale sur un territoire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4.1. Analyser les ressources et les réseaux d’acteurs de l’environnement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4.1.1. Connaître les fondements et les évolutions des politiques sanitaires et sociales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4.1.2. Connaître l’organisation politique et administrative nationale et européenne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4.1.3. Connaître les institutions et les acteurs du champ sanitaire et social et la place des secteurs public</w:t>
            </w:r>
            <w:r w:rsidR="004E5E7E"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s</w:t>
            </w: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, privé à but non lucratif et lucratif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4.1.4. Connaître les logiques et les acteurs du développement (social, économique, ...) du territoire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4.2. Apporter une expertise technique à une problématique sanitaire ou sociale appliquée à une catégorie de public sur un territoire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lastRenderedPageBreak/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 </w:t>
            </w: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lastRenderedPageBreak/>
              <w:t>4.2.1. Savoir rechercher, exploiter et analyser les informations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4.2.2. Avoir une connaissance approfondie des problématiques d’une catégorie de public et des modèles d’intervention existantes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4.2.3. Savoir positionner un établissement ou un service sur un territoire, notamment au travers des principaux dispositifs, réseaux et schémas existants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4.2.4. Savoir anticiper sur les évolutions des besoins de la population sur un territoire</w:t>
            </w:r>
          </w:p>
        </w:tc>
      </w:tr>
      <w:tr w:rsidR="00A24931" w:rsidRPr="004E5E7E" w:rsidTr="00E36CBB"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A24931" w:rsidRPr="004E5E7E" w:rsidRDefault="00A24931" w:rsidP="004E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51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bottom"/>
            <w:hideMark/>
          </w:tcPr>
          <w:p w:rsidR="00A24931" w:rsidRPr="004E5E7E" w:rsidRDefault="00A24931" w:rsidP="004E5E7E">
            <w:pPr>
              <w:spacing w:before="16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4E5E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4.2.5. Savoir rechercher et exploiter les informations recueillies</w:t>
            </w:r>
          </w:p>
        </w:tc>
      </w:tr>
    </w:tbl>
    <w:p w:rsidR="00A24931" w:rsidRPr="004E5E7E" w:rsidRDefault="00A24931">
      <w:pPr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</w:pPr>
    </w:p>
    <w:sectPr w:rsidR="00A24931" w:rsidRPr="004E5E7E" w:rsidSect="004E5E7E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F3F32"/>
    <w:multiLevelType w:val="hybridMultilevel"/>
    <w:tmpl w:val="3FC289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8B34D8"/>
    <w:multiLevelType w:val="multilevel"/>
    <w:tmpl w:val="FDEA99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8A0AF5"/>
    <w:multiLevelType w:val="multilevel"/>
    <w:tmpl w:val="F69EC2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A2579"/>
    <w:multiLevelType w:val="multilevel"/>
    <w:tmpl w:val="85BC1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622FAC"/>
    <w:multiLevelType w:val="multilevel"/>
    <w:tmpl w:val="AD46E7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A24931"/>
    <w:rsid w:val="000277A6"/>
    <w:rsid w:val="00027F02"/>
    <w:rsid w:val="00064D92"/>
    <w:rsid w:val="00066BF1"/>
    <w:rsid w:val="000B1920"/>
    <w:rsid w:val="000C2C42"/>
    <w:rsid w:val="00116586"/>
    <w:rsid w:val="00177C12"/>
    <w:rsid w:val="001A2213"/>
    <w:rsid w:val="001B73DE"/>
    <w:rsid w:val="001D3FD2"/>
    <w:rsid w:val="001F59F0"/>
    <w:rsid w:val="0021382D"/>
    <w:rsid w:val="0026352A"/>
    <w:rsid w:val="002B6256"/>
    <w:rsid w:val="00315286"/>
    <w:rsid w:val="0032515D"/>
    <w:rsid w:val="00362B24"/>
    <w:rsid w:val="00370232"/>
    <w:rsid w:val="00376076"/>
    <w:rsid w:val="003A5047"/>
    <w:rsid w:val="003F23FA"/>
    <w:rsid w:val="004117DD"/>
    <w:rsid w:val="00423707"/>
    <w:rsid w:val="0046620C"/>
    <w:rsid w:val="004C6394"/>
    <w:rsid w:val="004E5E7E"/>
    <w:rsid w:val="00551DB7"/>
    <w:rsid w:val="00557EB3"/>
    <w:rsid w:val="005A6AA7"/>
    <w:rsid w:val="005B1BCA"/>
    <w:rsid w:val="005D1A44"/>
    <w:rsid w:val="005E0FB7"/>
    <w:rsid w:val="005E26F8"/>
    <w:rsid w:val="007458B8"/>
    <w:rsid w:val="007A4993"/>
    <w:rsid w:val="007F7138"/>
    <w:rsid w:val="00814B1F"/>
    <w:rsid w:val="00822ED8"/>
    <w:rsid w:val="00834A4C"/>
    <w:rsid w:val="00886CF7"/>
    <w:rsid w:val="00917096"/>
    <w:rsid w:val="00925D02"/>
    <w:rsid w:val="00941930"/>
    <w:rsid w:val="009424AC"/>
    <w:rsid w:val="009D57BE"/>
    <w:rsid w:val="00A24931"/>
    <w:rsid w:val="00A4552D"/>
    <w:rsid w:val="00A67872"/>
    <w:rsid w:val="00A9657B"/>
    <w:rsid w:val="00AD7420"/>
    <w:rsid w:val="00AE0F38"/>
    <w:rsid w:val="00B02CC2"/>
    <w:rsid w:val="00B230F1"/>
    <w:rsid w:val="00B35617"/>
    <w:rsid w:val="00B9145F"/>
    <w:rsid w:val="00BB3727"/>
    <w:rsid w:val="00BE76D9"/>
    <w:rsid w:val="00C8250D"/>
    <w:rsid w:val="00CC3595"/>
    <w:rsid w:val="00D33E84"/>
    <w:rsid w:val="00D35139"/>
    <w:rsid w:val="00D36494"/>
    <w:rsid w:val="00D81EFC"/>
    <w:rsid w:val="00DF5264"/>
    <w:rsid w:val="00E36CBB"/>
    <w:rsid w:val="00F876E5"/>
    <w:rsid w:val="00FE6CA6"/>
    <w:rsid w:val="00FF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264"/>
  </w:style>
  <w:style w:type="paragraph" w:styleId="Heading1">
    <w:name w:val="heading 1"/>
    <w:basedOn w:val="Normal"/>
    <w:link w:val="Heading1Char"/>
    <w:uiPriority w:val="9"/>
    <w:qFormat/>
    <w:rsid w:val="00A249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249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9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249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A24931"/>
  </w:style>
  <w:style w:type="character" w:styleId="Hyperlink">
    <w:name w:val="Hyperlink"/>
    <w:basedOn w:val="DefaultParagraphFont"/>
    <w:uiPriority w:val="99"/>
    <w:semiHidden/>
    <w:unhideWhenUsed/>
    <w:rsid w:val="00A249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4931"/>
    <w:rPr>
      <w:b/>
      <w:bCs/>
    </w:rPr>
  </w:style>
  <w:style w:type="paragraph" w:styleId="ListParagraph">
    <w:name w:val="List Paragraph"/>
    <w:basedOn w:val="Normal"/>
    <w:uiPriority w:val="34"/>
    <w:qFormat/>
    <w:rsid w:val="00066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4116">
          <w:marLeft w:val="0"/>
          <w:marRight w:val="0"/>
          <w:marTop w:val="161"/>
          <w:marBottom w:val="0"/>
          <w:divBdr>
            <w:top w:val="single" w:sz="4" w:space="0" w:color="D6D6D6"/>
            <w:left w:val="none" w:sz="0" w:space="11" w:color="auto"/>
            <w:bottom w:val="single" w:sz="4" w:space="11" w:color="D6D6D6"/>
            <w:right w:val="none" w:sz="0" w:space="11" w:color="auto"/>
          </w:divBdr>
        </w:div>
        <w:div w:id="752360672">
          <w:marLeft w:val="0"/>
          <w:marRight w:val="0"/>
          <w:marTop w:val="161"/>
          <w:marBottom w:val="0"/>
          <w:divBdr>
            <w:top w:val="single" w:sz="4" w:space="0" w:color="D6D6D6"/>
            <w:left w:val="none" w:sz="0" w:space="11" w:color="auto"/>
            <w:bottom w:val="single" w:sz="4" w:space="11" w:color="D6D6D6"/>
            <w:right w:val="none" w:sz="0" w:space="11" w:color="auto"/>
          </w:divBdr>
        </w:div>
        <w:div w:id="326131137">
          <w:marLeft w:val="0"/>
          <w:marRight w:val="0"/>
          <w:marTop w:val="161"/>
          <w:marBottom w:val="0"/>
          <w:divBdr>
            <w:top w:val="single" w:sz="4" w:space="0" w:color="D6D6D6"/>
            <w:left w:val="none" w:sz="0" w:space="11" w:color="auto"/>
            <w:bottom w:val="single" w:sz="4" w:space="11" w:color="D6D6D6"/>
            <w:right w:val="none" w:sz="0" w:space="11" w:color="auto"/>
          </w:divBdr>
        </w:div>
        <w:div w:id="331495712">
          <w:marLeft w:val="0"/>
          <w:marRight w:val="0"/>
          <w:marTop w:val="161"/>
          <w:marBottom w:val="0"/>
          <w:divBdr>
            <w:top w:val="single" w:sz="4" w:space="0" w:color="D6D6D6"/>
            <w:left w:val="none" w:sz="0" w:space="11" w:color="auto"/>
            <w:bottom w:val="single" w:sz="4" w:space="11" w:color="D6D6D6"/>
            <w:right w:val="none" w:sz="0" w:space="11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1456</Words>
  <Characters>8304</Characters>
  <Application>Microsoft Office Word</Application>
  <DocSecurity>0</DocSecurity>
  <Lines>69</Lines>
  <Paragraphs>19</Paragraphs>
  <ScaleCrop>false</ScaleCrop>
  <Company/>
  <LinksUpToDate>false</LinksUpToDate>
  <CharactersWithSpaces>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5</cp:revision>
  <dcterms:created xsi:type="dcterms:W3CDTF">2012-06-06T17:52:00Z</dcterms:created>
  <dcterms:modified xsi:type="dcterms:W3CDTF">2012-09-30T14:24:00Z</dcterms:modified>
</cp:coreProperties>
</file>